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05" w:rsidRPr="00FA1505" w:rsidRDefault="00FA1505" w:rsidP="00FA1505">
      <w:pPr>
        <w:widowControl w:val="0"/>
        <w:autoSpaceDE w:val="0"/>
        <w:autoSpaceDN w:val="0"/>
        <w:adjustRightInd w:val="0"/>
        <w:spacing w:before="95" w:after="0" w:line="240" w:lineRule="auto"/>
        <w:ind w:left="2998" w:right="-115" w:firstLine="60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2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A0CCB" wp14:editId="3179A6E8">
                <wp:simplePos x="0" y="0"/>
                <wp:positionH relativeFrom="column">
                  <wp:posOffset>2401570</wp:posOffset>
                </wp:positionH>
                <wp:positionV relativeFrom="paragraph">
                  <wp:posOffset>-10958</wp:posOffset>
                </wp:positionV>
                <wp:extent cx="2062480" cy="796925"/>
                <wp:effectExtent l="0" t="0" r="13970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05" w:rsidRPr="00FA1505" w:rsidRDefault="00FA15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FA15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Kofinansiranje uz pomoć programa Tempus Evropske unije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9.1pt;margin-top:-.85pt;width:162.4pt;height:6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" fillcolor="white [3201]" strokecolor="white [3212]" strokeweight=".5pt">
                <v:textbox>
                  <w:txbxContent>
                    <w:p w:rsidR="00FA1505" w:rsidRPr="00FA1505" w:rsidRDefault="00FA15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FA150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Kofinansiranje uz pomoć programa Tempus Evropske unije</w:t>
                      </w:r>
                    </w:p>
                  </w:txbxContent>
                </v:textbox>
              </v:shape>
            </w:pict>
          </mc:Fallback>
        </mc:AlternateContent>
      </w:r>
      <w:r w:rsidRPr="00AF2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4DFFC" wp14:editId="0D1187E3">
                <wp:simplePos x="0" y="0"/>
                <wp:positionH relativeFrom="column">
                  <wp:posOffset>1275080</wp:posOffset>
                </wp:positionH>
                <wp:positionV relativeFrom="paragraph">
                  <wp:posOffset>-10795</wp:posOffset>
                </wp:positionV>
                <wp:extent cx="1126490" cy="796925"/>
                <wp:effectExtent l="0" t="0" r="1651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05" w:rsidRDefault="00FA1505"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4C2111" wp14:editId="149D590D">
                                  <wp:extent cx="1031358" cy="690880"/>
                                  <wp:effectExtent l="0" t="0" r="0" b="0"/>
                                  <wp:docPr id="13" name="Picture 13" descr="LogosBeneficairesTempusRIGHTv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sBeneficairesTempusRIGHTv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77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358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00.4pt;margin-top:-.85pt;width:88.7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" fillcolor="white [3201]" strokecolor="white [3212]" strokeweight=".5pt">
                <v:textbox>
                  <w:txbxContent>
                    <w:p w:rsidR="00FA1505" w:rsidRDefault="00FA1505">
                      <w:r>
                        <w:rPr>
                          <w:rFonts w:ascii="Calibri" w:eastAsia="Times New Roman" w:hAnsi="Calibri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4C2111" wp14:editId="149D590D">
                            <wp:extent cx="1031358" cy="690880"/>
                            <wp:effectExtent l="0" t="0" r="0" b="0"/>
                            <wp:docPr id="13" name="Picture 13" descr="LogosBeneficairesTempusRIGHTv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sBeneficairesTempusRIGHTv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77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1358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2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D1EC" wp14:editId="59004F5B">
                <wp:simplePos x="0" y="0"/>
                <wp:positionH relativeFrom="column">
                  <wp:posOffset>635</wp:posOffset>
                </wp:positionH>
                <wp:positionV relativeFrom="paragraph">
                  <wp:posOffset>59690</wp:posOffset>
                </wp:positionV>
                <wp:extent cx="1147445" cy="582295"/>
                <wp:effectExtent l="0" t="0" r="1460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505" w:rsidRPr="00184F79" w:rsidRDefault="00FA1505" w:rsidP="00FA150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419FB6" wp14:editId="1898DCE4">
                                  <wp:extent cx="958215" cy="452325"/>
                                  <wp:effectExtent l="0" t="0" r="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215" cy="452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.05pt;margin-top:4.7pt;width:90.3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" filled="f" strokeweight=".5pt">
                <v:textbox>
                  <w:txbxContent>
                    <w:p w:rsidR="00FA1505" w:rsidRPr="00184F79" w:rsidRDefault="00FA1505" w:rsidP="00FA150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419FB6" wp14:editId="1898DCE4">
                            <wp:extent cx="958215" cy="452325"/>
                            <wp:effectExtent l="0" t="0" r="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215" cy="45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1505" w:rsidRPr="00AF2D33" w:rsidRDefault="00FA1505" w:rsidP="00FA1505">
      <w:pPr>
        <w:rPr>
          <w:rFonts w:ascii="Times New Roman" w:hAnsi="Times New Roman" w:cs="Times New Roman"/>
          <w:sz w:val="24"/>
          <w:szCs w:val="24"/>
        </w:rPr>
      </w:pPr>
    </w:p>
    <w:p w:rsidR="00FA1505" w:rsidRPr="00AF2D33" w:rsidRDefault="00FA1505" w:rsidP="00FA1505">
      <w:pPr>
        <w:tabs>
          <w:tab w:val="left" w:pos="23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505" w:rsidRPr="00AF2D33" w:rsidRDefault="00FA1505" w:rsidP="00FA1505">
      <w:pPr>
        <w:rPr>
          <w:rFonts w:ascii="Times New Roman" w:hAnsi="Times New Roman" w:cs="Times New Roman"/>
        </w:rPr>
      </w:pPr>
      <w:r w:rsidRPr="00AF2D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14360" wp14:editId="71B2BA99">
                <wp:simplePos x="0" y="0"/>
                <wp:positionH relativeFrom="column">
                  <wp:posOffset>1148316</wp:posOffset>
                </wp:positionH>
                <wp:positionV relativeFrom="paragraph">
                  <wp:posOffset>219164</wp:posOffset>
                </wp:positionV>
                <wp:extent cx="3700131" cy="584406"/>
                <wp:effectExtent l="0" t="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131" cy="584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A1505" w:rsidRPr="00A72EF3" w:rsidRDefault="00FA1505" w:rsidP="00AF2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72E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0.4pt;margin-top:17.25pt;width:291.3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" fillcolor="window" strokecolor="window" strokeweight=".5pt">
                <v:textbox>
                  <w:txbxContent>
                    <w:p w:rsidR="00FA1505" w:rsidRPr="00A72EF3" w:rsidRDefault="00FA1505" w:rsidP="00AF2D3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A72E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AF2D33" w:rsidRPr="00AF2D33" w:rsidRDefault="00AF2D33">
      <w:pPr>
        <w:rPr>
          <w:rFonts w:ascii="Times New Roman" w:hAnsi="Times New Roman" w:cs="Times New Roman"/>
        </w:rPr>
      </w:pPr>
    </w:p>
    <w:p w:rsidR="00AF2D33" w:rsidRPr="00AF2D33" w:rsidRDefault="00AF2D33" w:rsidP="00AF2D33">
      <w:pPr>
        <w:rPr>
          <w:rFonts w:ascii="Times New Roman" w:hAnsi="Times New Roman" w:cs="Times New Roman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before="120" w:after="180" w:line="546" w:lineRule="exact"/>
        <w:ind w:left="2138" w:right="2262"/>
        <w:jc w:val="center"/>
        <w:rPr>
          <w:rFonts w:ascii="Times New Roman" w:eastAsia="Times New Roman" w:hAnsi="Times New Roman" w:cs="Times New Roman"/>
          <w:b/>
          <w:i/>
          <w:color w:val="2E74B5"/>
          <w:position w:val="-1"/>
          <w:sz w:val="48"/>
          <w:szCs w:val="48"/>
          <w:lang w:val="it-IT"/>
        </w:rPr>
      </w:pPr>
      <w:r w:rsidRPr="00AF2D33">
        <w:rPr>
          <w:rFonts w:ascii="Times New Roman" w:eastAsia="Times New Roman" w:hAnsi="Times New Roman" w:cs="Times New Roman"/>
          <w:b/>
          <w:i/>
          <w:color w:val="2E74B5"/>
          <w:position w:val="-1"/>
          <w:sz w:val="48"/>
          <w:szCs w:val="48"/>
          <w:lang w:val="it-IT"/>
        </w:rPr>
        <w:t>Sastanak menadžmenta</w:t>
      </w:r>
      <w:r w:rsidRPr="00AF2D33">
        <w:rPr>
          <w:rFonts w:ascii="Times New Roman" w:eastAsia="Times New Roman" w:hAnsi="Times New Roman" w:cs="Times New Roman"/>
          <w:b/>
          <w:i/>
          <w:color w:val="2E74B5"/>
          <w:position w:val="-1"/>
          <w:sz w:val="48"/>
          <w:szCs w:val="48"/>
          <w:lang w:val="it-IT"/>
        </w:rPr>
        <w:t xml:space="preserve"> 4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before="120" w:after="180" w:line="546" w:lineRule="exact"/>
        <w:ind w:left="2138" w:right="2262"/>
        <w:jc w:val="center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val="it-IT"/>
        </w:rPr>
      </w:pPr>
      <w:r w:rsidRPr="00AF2D33">
        <w:rPr>
          <w:rFonts w:ascii="Times New Roman" w:eastAsia="Times New Roman" w:hAnsi="Times New Roman" w:cs="Times New Roman"/>
          <w:color w:val="000000"/>
          <w:position w:val="-1"/>
          <w:sz w:val="40"/>
          <w:szCs w:val="36"/>
          <w:lang w:val="it-IT"/>
        </w:rPr>
        <w:t>Dnevni red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/>
        <w:ind w:right="-41"/>
        <w:jc w:val="center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</w:pPr>
      <w:r w:rsidRPr="00AF2D3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17</w:t>
      </w:r>
      <w:r w:rsidRPr="00AF2D3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vertAlign w:val="superscript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– 18</w:t>
      </w:r>
      <w:r w:rsidRPr="00AF2D33">
        <w:rPr>
          <w:rFonts w:ascii="Times New Roman" w:eastAsia="Times New Roman" w:hAnsi="Times New Roman" w:cs="Times New Roman"/>
          <w:color w:val="000000"/>
          <w:spacing w:val="31"/>
          <w:position w:val="12"/>
          <w:sz w:val="32"/>
          <w:szCs w:val="32"/>
          <w:lang w:val="it-IT"/>
        </w:rPr>
        <w:t xml:space="preserve"> </w:t>
      </w:r>
      <w:r w:rsidR="00156281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n</w:t>
      </w:r>
      <w:r w:rsidRPr="00AF2D3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ovemb</w:t>
      </w:r>
      <w:r w:rsidR="00A72EF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a</w:t>
      </w:r>
      <w:r w:rsidRPr="00AF2D33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it-IT"/>
        </w:rPr>
        <w:t>r 2016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it-IT"/>
        </w:rPr>
        <w:t>I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it-IT"/>
        </w:rPr>
        <w:t xml:space="preserve"> dan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09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: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30 – 10:00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  <w:t>Registra</w:t>
      </w:r>
      <w:r>
        <w:rPr>
          <w:rFonts w:ascii="Times New Roman" w:eastAsia="Times New Roman" w:hAnsi="Times New Roman" w:cs="Times New Roman"/>
          <w:b/>
          <w:bCs/>
          <w:color w:val="000000"/>
        </w:rPr>
        <w:t>cija učesnika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10:00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10:05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Otvaranje sastanka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: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uvodni govor Koordinatora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 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10:05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11:30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Pregled realizovanih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projektnih aktivnosti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: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prezentacija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akademskih ustanova partnerskih zemalja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</w:rPr>
      </w:pPr>
      <w:r w:rsidRPr="00AF2D33">
        <w:rPr>
          <w:rFonts w:ascii="Times New Roman" w:eastAsia="Times New Roman" w:hAnsi="Times New Roman" w:cs="Times New Roman"/>
          <w:bCs/>
          <w:color w:val="000000"/>
        </w:rPr>
        <w:t>Univer</w:t>
      </w:r>
      <w:r>
        <w:rPr>
          <w:rFonts w:ascii="Times New Roman" w:eastAsia="Times New Roman" w:hAnsi="Times New Roman" w:cs="Times New Roman"/>
          <w:bCs/>
          <w:color w:val="000000"/>
        </w:rPr>
        <w:t>zitet</w:t>
      </w:r>
      <w:r w:rsidRPr="00AF2D3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Crne Gore</w:t>
      </w:r>
      <w:r w:rsidRPr="00AF2D33">
        <w:rPr>
          <w:rFonts w:ascii="Times New Roman" w:eastAsia="Times New Roman" w:hAnsi="Times New Roman" w:cs="Times New Roman"/>
          <w:bCs/>
          <w:color w:val="000000"/>
        </w:rPr>
        <w:t>, UoM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Univers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zitet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 “Ismail Qemali” 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u Valoni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UV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Univerzitet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 “Luigj Guraquki”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u Skadru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UNISHK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79" w:right="345"/>
        <w:rPr>
          <w:rFonts w:ascii="Times New Roman" w:eastAsia="Times New Roman" w:hAnsi="Times New Roman" w:cs="Times New Roman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11:30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  <w:lang w:val="it-IT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11:45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ab/>
      </w:r>
      <w:r w:rsidRPr="00240A8A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Pauza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11:45 – 13:30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ab/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Pregled realizovanih  projektnih aktivnosti: prezentacija </w:t>
      </w:r>
      <w:r w:rsidR="00240A8A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predstavnika sektora 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partnerskih zemalja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 xml:space="preserve"> 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Ministar obrazovanja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>, MoE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Cs/>
          <w:color w:val="000000"/>
        </w:rPr>
        <w:t>Crnogorska plovidba A.D. Kotor, CGPL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240A8A">
        <w:rPr>
          <w:rFonts w:ascii="Times New Roman" w:eastAsia="Times New Roman" w:hAnsi="Times New Roman" w:cs="Times New Roman"/>
          <w:bCs/>
          <w:color w:val="000000"/>
          <w:lang w:val="it-IT"/>
        </w:rPr>
        <w:t>Crnogorska Asocijacija za nove tehnologije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MANT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Institut za transport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 xml:space="preserve"> doo, INTRA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Cs/>
          <w:color w:val="000000"/>
        </w:rPr>
        <w:t>Invar-Ivosevic ltd, INVAR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13:30 – 14:30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240A8A">
        <w:rPr>
          <w:rFonts w:ascii="Times New Roman" w:eastAsia="Times New Roman" w:hAnsi="Times New Roman" w:cs="Times New Roman"/>
          <w:b/>
          <w:bCs/>
          <w:color w:val="000000"/>
        </w:rPr>
        <w:t>Pauza za ručak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14:30 – 15:30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 xml:space="preserve">Pregled realizovanih 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>projektnih aktivnosti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>prezentacija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>predstavnika sektora partnerskih zemalja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240A8A">
        <w:rPr>
          <w:rFonts w:ascii="Times New Roman" w:eastAsia="Times New Roman" w:hAnsi="Times New Roman" w:cs="Times New Roman"/>
          <w:b/>
          <w:bCs/>
          <w:color w:val="000000"/>
        </w:rPr>
        <w:t>nastavak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240A8A">
        <w:rPr>
          <w:rFonts w:ascii="Times New Roman" w:eastAsia="Times New Roman" w:hAnsi="Times New Roman" w:cs="Times New Roman"/>
          <w:bCs/>
          <w:color w:val="000000"/>
          <w:lang w:val="it-IT"/>
        </w:rPr>
        <w:t>Trgovačka i industrijska komora Valone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CCI VLORE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240A8A">
        <w:rPr>
          <w:rFonts w:ascii="Times New Roman" w:eastAsia="Times New Roman" w:hAnsi="Times New Roman" w:cs="Times New Roman"/>
          <w:bCs/>
          <w:color w:val="000000"/>
          <w:lang w:val="it-IT"/>
        </w:rPr>
        <w:t>Generalni Direktorat za pomorstvo u Albaniji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GMD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Luka Valona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>, PDV</w:t>
      </w:r>
    </w:p>
    <w:p w:rsidR="00AF2D33" w:rsidRPr="00AF2D33" w:rsidRDefault="00240A8A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Institut za transport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</w:rPr>
        <w:t>Ministarstvo javnog prevoza i transporta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>, IT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15:30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15:45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240A8A">
        <w:rPr>
          <w:rFonts w:ascii="Times New Roman" w:eastAsia="Times New Roman" w:hAnsi="Times New Roman" w:cs="Times New Roman"/>
          <w:b/>
          <w:bCs/>
          <w:color w:val="000000"/>
        </w:rPr>
        <w:t>Pauza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15:45 – 17:30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ab/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 xml:space="preserve">Pregled realizovanih 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>projektnih aktivnosti</w:t>
      </w:r>
      <w:r w:rsidR="00240A8A"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40A8A">
        <w:rPr>
          <w:rFonts w:ascii="Times New Roman" w:eastAsia="Times New Roman" w:hAnsi="Times New Roman" w:cs="Times New Roman"/>
          <w:b/>
          <w:bCs/>
          <w:color w:val="000000"/>
        </w:rPr>
        <w:t>partnerskih institucija Evropske unije</w:t>
      </w:r>
      <w:r w:rsidR="00240A8A" w:rsidRPr="00240A8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AF2D33" w:rsidRPr="00AF2D33" w:rsidRDefault="00AF2D33" w:rsidP="00AF2D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Cs/>
          <w:color w:val="000000"/>
        </w:rPr>
        <w:t>Univer</w:t>
      </w:r>
      <w:r w:rsidR="00240A8A">
        <w:rPr>
          <w:rFonts w:ascii="Times New Roman" w:eastAsia="Times New Roman" w:hAnsi="Times New Roman" w:cs="Times New Roman"/>
          <w:bCs/>
          <w:color w:val="000000"/>
        </w:rPr>
        <w:t xml:space="preserve">zitet u </w:t>
      </w:r>
      <w:r w:rsidRPr="00AF2D33">
        <w:rPr>
          <w:rFonts w:ascii="Times New Roman" w:eastAsia="Times New Roman" w:hAnsi="Times New Roman" w:cs="Times New Roman"/>
          <w:bCs/>
          <w:color w:val="000000"/>
        </w:rPr>
        <w:t>Split</w:t>
      </w:r>
      <w:r w:rsidR="00240A8A">
        <w:rPr>
          <w:rFonts w:ascii="Times New Roman" w:eastAsia="Times New Roman" w:hAnsi="Times New Roman" w:cs="Times New Roman"/>
          <w:bCs/>
          <w:color w:val="000000"/>
        </w:rPr>
        <w:t>u</w:t>
      </w:r>
      <w:r w:rsidRPr="00AF2D33">
        <w:rPr>
          <w:rFonts w:ascii="Times New Roman" w:eastAsia="Times New Roman" w:hAnsi="Times New Roman" w:cs="Times New Roman"/>
          <w:bCs/>
          <w:color w:val="000000"/>
        </w:rPr>
        <w:t>, UNIST</w:t>
      </w:r>
    </w:p>
    <w:p w:rsidR="00AF2D33" w:rsidRPr="00AF2D33" w:rsidRDefault="00240A8A" w:rsidP="00AF2D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Univer</w:t>
      </w:r>
      <w:r w:rsidRPr="00240A8A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zitet u 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Ljubljan</w:t>
      </w:r>
      <w:r>
        <w:rPr>
          <w:rFonts w:ascii="Times New Roman" w:eastAsia="Times New Roman" w:hAnsi="Times New Roman" w:cs="Times New Roman"/>
          <w:bCs/>
          <w:color w:val="000000"/>
          <w:lang w:val="it-IT"/>
        </w:rPr>
        <w:t>i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UL FPP</w:t>
      </w:r>
    </w:p>
    <w:p w:rsidR="00AF2D33" w:rsidRPr="00AF2D33" w:rsidRDefault="00240A8A" w:rsidP="00AF2D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240A8A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Politehnički univerzitet u </w:t>
      </w:r>
      <w:r>
        <w:rPr>
          <w:rFonts w:ascii="Times New Roman" w:eastAsia="Times New Roman" w:hAnsi="Times New Roman" w:cs="Times New Roman"/>
          <w:bCs/>
          <w:color w:val="000000"/>
          <w:lang w:val="it-IT"/>
        </w:rPr>
        <w:t>Kataloniji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UPC</w:t>
      </w:r>
    </w:p>
    <w:p w:rsidR="00AF2D33" w:rsidRPr="00AF2D33" w:rsidRDefault="007E06AF" w:rsidP="00AF2D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7E06AF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Pomorski univerzitet u </w:t>
      </w:r>
      <w:r>
        <w:rPr>
          <w:rFonts w:ascii="Times New Roman" w:eastAsia="Times New Roman" w:hAnsi="Times New Roman" w:cs="Times New Roman"/>
          <w:bCs/>
          <w:color w:val="000000"/>
          <w:lang w:val="it-IT"/>
        </w:rPr>
        <w:t>K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onstant</w:t>
      </w:r>
      <w:r>
        <w:rPr>
          <w:rFonts w:ascii="Times New Roman" w:eastAsia="Times New Roman" w:hAnsi="Times New Roman" w:cs="Times New Roman"/>
          <w:bCs/>
          <w:color w:val="000000"/>
          <w:lang w:val="it-IT"/>
        </w:rPr>
        <w:t>i</w:t>
      </w:r>
      <w:r w:rsidR="00AF2D33"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, CMU</w:t>
      </w:r>
    </w:p>
    <w:p w:rsidR="00AF2D33" w:rsidRPr="00AF2D33" w:rsidRDefault="007E06AF" w:rsidP="00AF2D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Univerzitet Karl-Franzens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 Gracu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>, KFUG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17:30 – 18:00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Pitanja i odgovori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</w:t>
      </w:r>
      <w:r w:rsidR="007E06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dan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  <w:spacing w:val="-6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: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00 – 11:30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Dodatne aktivnosti na projektu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: </w:t>
      </w:r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Analiza predloženog radnog plana za </w:t>
      </w:r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br/>
        <w:t xml:space="preserve">                                            naredni p</w:t>
      </w:r>
      <w:r w:rsidR="00156281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eriod </w:t>
      </w:r>
      <w:bookmarkStart w:id="0" w:name="_GoBack"/>
      <w:bookmarkEnd w:id="0"/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rada na projektu 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4" w:after="0" w:line="240" w:lineRule="auto"/>
        <w:ind w:left="2520" w:right="345"/>
        <w:rPr>
          <w:rFonts w:ascii="Times New Roman" w:eastAsia="Times New Roman" w:hAnsi="Times New Roman" w:cs="Times New Roman"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 w:rsidR="007E06AF" w:rsidRPr="007E06AF">
        <w:rPr>
          <w:rFonts w:ascii="Times New Roman" w:eastAsia="Times New Roman" w:hAnsi="Times New Roman" w:cs="Times New Roman"/>
          <w:bCs/>
          <w:color w:val="000000"/>
        </w:rPr>
        <w:t>Predlog posebnih projektnih aktivnosti i raspodjela zadataka</w:t>
      </w:r>
      <w:r w:rsidRPr="00AF2D3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E06AF">
        <w:rPr>
          <w:rFonts w:ascii="Times New Roman" w:eastAsia="Times New Roman" w:hAnsi="Times New Roman" w:cs="Times New Roman"/>
          <w:bCs/>
          <w:color w:val="000000"/>
        </w:rPr>
        <w:br/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11:30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12:00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</w:rPr>
        <w:t>Pauza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12:00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13:30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</w:rPr>
        <w:t>Upravljanje projektom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7E06AF">
        <w:rPr>
          <w:rFonts w:ascii="Times New Roman" w:eastAsia="Times New Roman" w:hAnsi="Times New Roman" w:cs="Times New Roman"/>
          <w:b/>
          <w:bCs/>
          <w:color w:val="000000"/>
        </w:rPr>
        <w:t>Finansijski aspekti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AF2D33" w:rsidRPr="00AF2D33" w:rsidRDefault="007E06AF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Godišnji izvještaj za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 xml:space="preserve"> 2016</w:t>
      </w:r>
    </w:p>
    <w:p w:rsidR="00AF2D33" w:rsidRPr="00AF2D33" w:rsidRDefault="007E06AF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Završni izvještaj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</w:rPr>
        <w:t>u pisanoj formi kao i finansijski izvještaj</w:t>
      </w:r>
      <w:r w:rsidR="00AF2D33" w:rsidRPr="00AF2D33"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79" w:right="345"/>
        <w:rPr>
          <w:rFonts w:ascii="Times New Roman" w:eastAsia="Times New Roman" w:hAnsi="Times New Roman" w:cs="Times New Roman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13:30 –</w:t>
      </w:r>
      <w:r w:rsidRPr="00AF2D3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14:30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</w:rPr>
        <w:t>Pauza za ručak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14:30 – 17:00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</w:rPr>
        <w:t>Zasjedanja komisija koje rade na projektu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>: PAB, PSC, QCSC, DSSC</w:t>
      </w:r>
    </w:p>
    <w:p w:rsidR="00AF2D33" w:rsidRPr="00AF2D33" w:rsidRDefault="00AF2D33" w:rsidP="00AF2D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20" w:right="345"/>
        <w:rPr>
          <w:rFonts w:ascii="Times New Roman" w:eastAsia="Times New Roman" w:hAnsi="Times New Roman" w:cs="Times New Roman"/>
          <w:bCs/>
          <w:color w:val="000000"/>
          <w:lang w:val="it-IT"/>
        </w:rPr>
      </w:pP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>Documen</w:t>
      </w:r>
      <w:r w:rsidR="007E06AF" w:rsidRPr="007E06AF">
        <w:rPr>
          <w:rFonts w:ascii="Times New Roman" w:eastAsia="Times New Roman" w:hAnsi="Times New Roman" w:cs="Times New Roman"/>
          <w:bCs/>
          <w:color w:val="000000"/>
          <w:lang w:val="it-IT"/>
        </w:rPr>
        <w:t>tacija</w:t>
      </w:r>
      <w:r w:rsidRPr="00AF2D33">
        <w:rPr>
          <w:rFonts w:ascii="Times New Roman" w:eastAsia="Times New Roman" w:hAnsi="Times New Roman" w:cs="Times New Roman"/>
          <w:bCs/>
          <w:color w:val="000000"/>
          <w:lang w:val="it-IT"/>
        </w:rPr>
        <w:t xml:space="preserve">, </w:t>
      </w:r>
      <w:r w:rsidR="007E06AF" w:rsidRPr="007E06AF">
        <w:rPr>
          <w:rFonts w:ascii="Times New Roman" w:eastAsia="Times New Roman" w:hAnsi="Times New Roman" w:cs="Times New Roman"/>
          <w:bCs/>
          <w:color w:val="000000"/>
          <w:lang w:val="it-IT"/>
        </w:rPr>
        <w:t>ralizovane analize i pripremljeni izvještaji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left="2160" w:right="345" w:hanging="2160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bCs/>
          <w:color w:val="000000"/>
        </w:rPr>
      </w:pPr>
      <w:r w:rsidRPr="00AF2D33">
        <w:rPr>
          <w:rFonts w:ascii="Times New Roman" w:eastAsia="Times New Roman" w:hAnsi="Times New Roman" w:cs="Times New Roman"/>
          <w:b/>
          <w:bCs/>
          <w:color w:val="000000"/>
        </w:rPr>
        <w:t xml:space="preserve">17:00 – 18:00 </w:t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F2D3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06A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Pitanja i odgovori</w:t>
      </w: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Calibri" w:eastAsia="Times New Roman" w:hAnsi="Calibri" w:cs="Arial"/>
          <w:b/>
          <w:bCs/>
          <w:color w:val="000000"/>
        </w:rPr>
      </w:pPr>
    </w:p>
    <w:p w:rsidR="00AF2D33" w:rsidRPr="00AF2D33" w:rsidRDefault="00AF2D33" w:rsidP="00AF2D33">
      <w:pPr>
        <w:widowControl w:val="0"/>
        <w:autoSpaceDE w:val="0"/>
        <w:autoSpaceDN w:val="0"/>
        <w:adjustRightInd w:val="0"/>
        <w:spacing w:after="0" w:line="240" w:lineRule="auto"/>
        <w:ind w:right="345"/>
        <w:rPr>
          <w:rFonts w:ascii="Calibri" w:eastAsia="Times New Roman" w:hAnsi="Calibri" w:cs="Arial"/>
          <w:bCs/>
          <w:color w:val="000000"/>
          <w:spacing w:val="-6"/>
        </w:rPr>
      </w:pPr>
    </w:p>
    <w:p w:rsidR="00C244A4" w:rsidRPr="00AF2D33" w:rsidRDefault="00C244A4" w:rsidP="00AF2D33"/>
    <w:sectPr w:rsidR="00C244A4" w:rsidRPr="00AF2D33" w:rsidSect="00375B2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604"/>
    <w:multiLevelType w:val="hybridMultilevel"/>
    <w:tmpl w:val="3EB4E9F6"/>
    <w:lvl w:ilvl="0" w:tplc="1B24933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D6F6C90"/>
    <w:multiLevelType w:val="hybridMultilevel"/>
    <w:tmpl w:val="5D026B2C"/>
    <w:lvl w:ilvl="0" w:tplc="1B24933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5"/>
    <w:rsid w:val="00156281"/>
    <w:rsid w:val="00240A8A"/>
    <w:rsid w:val="00375B20"/>
    <w:rsid w:val="007E06AF"/>
    <w:rsid w:val="00A72EF3"/>
    <w:rsid w:val="00AF2D33"/>
    <w:rsid w:val="00C244A4"/>
    <w:rsid w:val="00CF075D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2021-11-30T20:27:00Z</dcterms:created>
  <dcterms:modified xsi:type="dcterms:W3CDTF">2021-11-30T20:27:00Z</dcterms:modified>
</cp:coreProperties>
</file>